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34" w:rsidRDefault="00997244">
      <w:pPr>
        <w:spacing w:line="58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2020</w:t>
      </w:r>
      <w:r>
        <w:rPr>
          <w:rFonts w:eastAsia="方正小标宋简体" w:hint="eastAsia"/>
          <w:sz w:val="40"/>
          <w:szCs w:val="40"/>
        </w:rPr>
        <w:t>年</w:t>
      </w:r>
      <w:r>
        <w:rPr>
          <w:rFonts w:eastAsia="方正小标宋简体" w:hint="eastAsia"/>
          <w:sz w:val="40"/>
          <w:szCs w:val="40"/>
        </w:rPr>
        <w:t>湘南幼</w:t>
      </w:r>
      <w:r>
        <w:rPr>
          <w:rFonts w:eastAsia="方正小标宋简体" w:hint="eastAsia"/>
          <w:sz w:val="40"/>
          <w:szCs w:val="40"/>
        </w:rPr>
        <w:t>专</w:t>
      </w:r>
      <w:bookmarkStart w:id="0" w:name="_GoBack"/>
      <w:bookmarkEnd w:id="0"/>
      <w:r>
        <w:rPr>
          <w:rFonts w:eastAsia="方正小标宋简体" w:hint="eastAsia"/>
          <w:sz w:val="40"/>
          <w:szCs w:val="40"/>
        </w:rPr>
        <w:t>学校</w:t>
      </w:r>
      <w:r>
        <w:rPr>
          <w:rFonts w:eastAsia="方正小标宋简体" w:hint="eastAsia"/>
          <w:sz w:val="40"/>
          <w:szCs w:val="40"/>
        </w:rPr>
        <w:t>部门预算</w:t>
      </w:r>
    </w:p>
    <w:p w:rsidR="00E97E34" w:rsidRDefault="00E97E34">
      <w:pPr>
        <w:spacing w:line="240" w:lineRule="exact"/>
        <w:jc w:val="center"/>
        <w:rPr>
          <w:rFonts w:eastAsia="楷体_GB2312"/>
          <w:b/>
          <w:sz w:val="30"/>
          <w:szCs w:val="30"/>
        </w:rPr>
      </w:pPr>
    </w:p>
    <w:p w:rsidR="00E97E34" w:rsidRDefault="00E97E34">
      <w:pPr>
        <w:spacing w:line="580" w:lineRule="exact"/>
        <w:jc w:val="center"/>
        <w:rPr>
          <w:rFonts w:eastAsia="楷体_GB2312"/>
          <w:b/>
          <w:sz w:val="30"/>
          <w:szCs w:val="30"/>
        </w:rPr>
      </w:pPr>
    </w:p>
    <w:p w:rsidR="00E97E34" w:rsidRDefault="00997244">
      <w:pPr>
        <w:spacing w:line="400" w:lineRule="exact"/>
        <w:ind w:firstLineChars="1300" w:firstLine="39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目录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一、部门基本概况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．职能职责。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．机构设置。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二、部门预算单位构成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部门预算表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．部门收支总表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．部门收入总表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．部门支出总表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．财政拨款收支总表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．一般公共预算支出表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．一般公共预算基本支出表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</w:t>
      </w:r>
      <w:r>
        <w:rPr>
          <w:rFonts w:eastAsia="仿宋_GB2312" w:hint="eastAsia"/>
          <w:sz w:val="30"/>
          <w:szCs w:val="30"/>
        </w:rPr>
        <w:t>．一般公共预算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经费支出表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8</w:t>
      </w:r>
      <w:r>
        <w:rPr>
          <w:rFonts w:eastAsia="仿宋_GB2312" w:hint="eastAsia"/>
          <w:sz w:val="30"/>
          <w:szCs w:val="30"/>
        </w:rPr>
        <w:t>．一般公共预算一般性支出预算表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9</w:t>
      </w:r>
      <w:r>
        <w:rPr>
          <w:rFonts w:eastAsia="仿宋_GB2312" w:hint="eastAsia"/>
          <w:sz w:val="30"/>
          <w:szCs w:val="30"/>
        </w:rPr>
        <w:t>．政府性基金预算支出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10</w:t>
      </w:r>
      <w:r>
        <w:rPr>
          <w:rFonts w:eastAsia="仿宋_GB2312" w:hint="eastAsia"/>
          <w:sz w:val="30"/>
          <w:szCs w:val="30"/>
        </w:rPr>
        <w:t>．政府采购预算表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11</w:t>
      </w:r>
      <w:r>
        <w:rPr>
          <w:rFonts w:eastAsia="仿宋_GB2312" w:hint="eastAsia"/>
          <w:sz w:val="30"/>
          <w:szCs w:val="30"/>
        </w:rPr>
        <w:t>．政府购买服务预算表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12</w:t>
      </w:r>
      <w:r>
        <w:rPr>
          <w:rFonts w:eastAsia="仿宋_GB2312" w:hint="eastAsia"/>
          <w:sz w:val="30"/>
          <w:szCs w:val="30"/>
        </w:rPr>
        <w:t>．部门整体支出绩效目标表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13</w:t>
      </w:r>
      <w:r>
        <w:rPr>
          <w:rFonts w:eastAsia="仿宋_GB2312" w:hint="eastAsia"/>
          <w:sz w:val="30"/>
          <w:szCs w:val="30"/>
        </w:rPr>
        <w:t>．专项（项目）资金绩效目标表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四、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年部门预算情况说明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．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年部门收支总体情况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．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年一般公共预算拨款收支情况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五、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年一般公共预算安排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经费预算情况说明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六、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年一般公共预算一般性支出经费预算情况说明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七、关于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年政府性基金预算支出情况说明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八、其他重要事项的情况说明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．机关运行经费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．政府采购情况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．绩效目标设置情况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．国有资产占用使用情况</w:t>
      </w:r>
    </w:p>
    <w:p w:rsidR="00E97E34" w:rsidRDefault="00997244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九、名词解释</w:t>
      </w:r>
    </w:p>
    <w:p w:rsidR="00E97E34" w:rsidRDefault="00E97E34">
      <w:pPr>
        <w:spacing w:line="580" w:lineRule="exact"/>
        <w:jc w:val="center"/>
        <w:rPr>
          <w:rFonts w:eastAsia="楷体_GB2312"/>
          <w:b/>
          <w:sz w:val="30"/>
          <w:szCs w:val="30"/>
        </w:rPr>
      </w:pPr>
    </w:p>
    <w:p w:rsidR="00E97E34" w:rsidRDefault="00997244">
      <w:pPr>
        <w:spacing w:line="58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一、部门基本概况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．职能职责。</w:t>
      </w:r>
    </w:p>
    <w:p w:rsidR="00E97E34" w:rsidRDefault="00997244">
      <w:pPr>
        <w:pStyle w:val="a3"/>
        <w:shd w:val="clear" w:color="auto" w:fill="FFFFFF"/>
        <w:spacing w:before="0" w:beforeAutospacing="0" w:after="0" w:afterAutospacing="0" w:line="468" w:lineRule="atLeast"/>
        <w:ind w:firstLine="516"/>
        <w:rPr>
          <w:rFonts w:ascii="仿宋" w:eastAsia="仿宋" w:hAnsi="仿宋" w:cs="仿宋"/>
          <w:color w:val="444444"/>
          <w:sz w:val="28"/>
          <w:szCs w:val="28"/>
        </w:rPr>
      </w:pP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湘南幼儿师范高等专科学校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原郴州师范学校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是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2014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年经湖南省人民政府批准、国家教育部备案的全日制公办普通高等学校；是财政补助全额拨款的事业单位，主要职能是培养全日制大专学生、以培养培训小学、幼儿园教师为主，同时培养社会急需的各类大中专专业技术人才；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201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年全校年末现有在职编制人数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262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人，外聘教职工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86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人，共计教职工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348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人，学生达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7037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余人。</w:t>
      </w:r>
    </w:p>
    <w:p w:rsidR="00E97E34" w:rsidRDefault="00997244">
      <w:pPr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．机构设置。</w:t>
      </w:r>
    </w:p>
    <w:p w:rsidR="00E97E34" w:rsidRDefault="00997244">
      <w:pPr>
        <w:pStyle w:val="a3"/>
        <w:shd w:val="clear" w:color="auto" w:fill="FFFFFF"/>
        <w:spacing w:before="0" w:beforeAutospacing="0" w:after="0" w:afterAutospacing="0" w:line="468" w:lineRule="atLeast"/>
        <w:ind w:firstLine="51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学校有党群机构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个：党政办公室、组织宣传人事处、纪检监察室、工会、团委、妇委会；行政机构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个：教务处、科研处、计划财务处、招生就业指导处、学生工作处、后勤管理处、保卫处；系部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个：学前教育系、初等教育系、艺术系、教育技术系、继续教育部、基础课教学部。</w:t>
      </w:r>
    </w:p>
    <w:p w:rsidR="00E97E34" w:rsidRDefault="00997244">
      <w:pPr>
        <w:spacing w:line="58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Ansi="黑体" w:hint="eastAsia"/>
          <w:sz w:val="30"/>
          <w:szCs w:val="30"/>
        </w:rPr>
        <w:t>二、部门预算单位构成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纳入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年部门预算编制范围的二级预算单位包括：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湘南幼儿师范高等专科学校</w:t>
      </w:r>
      <w:r>
        <w:rPr>
          <w:rFonts w:eastAsia="仿宋_GB2312" w:hint="eastAsia"/>
          <w:sz w:val="30"/>
          <w:szCs w:val="30"/>
        </w:rPr>
        <w:t>部门只有本级，没有其他二级预算单位，因此，纳入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年部门预算编制范围的只有</w:t>
      </w:r>
      <w:r>
        <w:rPr>
          <w:rFonts w:eastAsia="仿宋_GB2312" w:hint="eastAsia"/>
          <w:sz w:val="30"/>
          <w:szCs w:val="30"/>
        </w:rPr>
        <w:t>湘南幼儿师范高等专科</w:t>
      </w:r>
      <w:r>
        <w:rPr>
          <w:rFonts w:eastAsia="仿宋_GB2312" w:hint="eastAsia"/>
          <w:sz w:val="30"/>
          <w:szCs w:val="30"/>
        </w:rPr>
        <w:t>部门本级。</w:t>
      </w:r>
    </w:p>
    <w:p w:rsidR="00E97E34" w:rsidRDefault="00997244">
      <w:pPr>
        <w:spacing w:line="58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三、</w:t>
      </w:r>
      <w:r>
        <w:rPr>
          <w:rFonts w:eastAsia="黑体"/>
          <w:sz w:val="30"/>
          <w:szCs w:val="30"/>
        </w:rPr>
        <w:t>2020</w:t>
      </w:r>
      <w:r>
        <w:rPr>
          <w:rFonts w:eastAsia="黑体" w:hint="eastAsia"/>
          <w:sz w:val="30"/>
          <w:szCs w:val="30"/>
        </w:rPr>
        <w:t>年部门预算表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．部门收支总表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．部门收入总表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lastRenderedPageBreak/>
        <w:t>3</w:t>
      </w:r>
      <w:r>
        <w:rPr>
          <w:rFonts w:eastAsia="仿宋_GB2312" w:hint="eastAsia"/>
          <w:sz w:val="30"/>
          <w:szCs w:val="30"/>
        </w:rPr>
        <w:t>．部门支出总表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．财政拨款收支总表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．一般公共预算支出表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．一般公共预算基本支出表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</w:t>
      </w:r>
      <w:r>
        <w:rPr>
          <w:rFonts w:eastAsia="仿宋_GB2312" w:hint="eastAsia"/>
          <w:sz w:val="30"/>
          <w:szCs w:val="30"/>
        </w:rPr>
        <w:t>．一般公共预算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经费支出表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8</w:t>
      </w:r>
      <w:r>
        <w:rPr>
          <w:rFonts w:eastAsia="仿宋_GB2312" w:hint="eastAsia"/>
          <w:sz w:val="30"/>
          <w:szCs w:val="30"/>
        </w:rPr>
        <w:t>．一般公共预算一般性支出预算表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9</w:t>
      </w:r>
      <w:r>
        <w:rPr>
          <w:rFonts w:eastAsia="仿宋_GB2312" w:hint="eastAsia"/>
          <w:sz w:val="30"/>
          <w:szCs w:val="30"/>
        </w:rPr>
        <w:t>．政府性基金预算支出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10</w:t>
      </w:r>
      <w:r>
        <w:rPr>
          <w:rFonts w:eastAsia="仿宋_GB2312" w:hint="eastAsia"/>
          <w:sz w:val="30"/>
          <w:szCs w:val="30"/>
        </w:rPr>
        <w:t>．政府采购预算表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11</w:t>
      </w:r>
      <w:r>
        <w:rPr>
          <w:rFonts w:eastAsia="仿宋_GB2312" w:hint="eastAsia"/>
          <w:sz w:val="30"/>
          <w:szCs w:val="30"/>
        </w:rPr>
        <w:t>．政府购买服务预算表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12</w:t>
      </w:r>
      <w:r>
        <w:rPr>
          <w:rFonts w:eastAsia="仿宋_GB2312" w:hint="eastAsia"/>
          <w:sz w:val="30"/>
          <w:szCs w:val="30"/>
        </w:rPr>
        <w:t>．部门整体支出绩效目标表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13</w:t>
      </w:r>
      <w:r>
        <w:rPr>
          <w:rFonts w:eastAsia="仿宋_GB2312" w:hint="eastAsia"/>
          <w:sz w:val="30"/>
          <w:szCs w:val="30"/>
        </w:rPr>
        <w:t>．专项（项目）资金绩效目标表</w:t>
      </w:r>
    </w:p>
    <w:p w:rsidR="00E97E34" w:rsidRDefault="00997244">
      <w:pPr>
        <w:spacing w:line="58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四、</w:t>
      </w:r>
      <w:r>
        <w:rPr>
          <w:rFonts w:eastAsia="黑体"/>
          <w:sz w:val="30"/>
          <w:szCs w:val="30"/>
        </w:rPr>
        <w:t>2020</w:t>
      </w:r>
      <w:r>
        <w:rPr>
          <w:rFonts w:eastAsia="黑体" w:hint="eastAsia"/>
          <w:sz w:val="30"/>
          <w:szCs w:val="30"/>
        </w:rPr>
        <w:t>年部门预算情况说明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．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年部门收支总体情况</w:t>
      </w:r>
    </w:p>
    <w:p w:rsidR="00E97E34" w:rsidRDefault="00997244">
      <w:pPr>
        <w:widowControl/>
        <w:numPr>
          <w:ilvl w:val="0"/>
          <w:numId w:val="1"/>
        </w:numPr>
        <w:shd w:val="clear" w:color="auto" w:fill="FFFFFF"/>
        <w:spacing w:line="550" w:lineRule="exact"/>
        <w:ind w:firstLine="627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收入预算。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年年初预算数</w:t>
      </w:r>
      <w:r>
        <w:rPr>
          <w:rFonts w:eastAsia="仿宋_GB2312" w:hint="eastAsia"/>
          <w:sz w:val="30"/>
          <w:szCs w:val="30"/>
        </w:rPr>
        <w:t>10179.49</w:t>
      </w:r>
      <w:r>
        <w:rPr>
          <w:rFonts w:eastAsia="仿宋_GB2312" w:hint="eastAsia"/>
          <w:sz w:val="30"/>
          <w:szCs w:val="30"/>
        </w:rPr>
        <w:t>万元，其中，经费拨款</w:t>
      </w:r>
      <w:r>
        <w:rPr>
          <w:rFonts w:eastAsia="仿宋_GB2312" w:hint="eastAsia"/>
          <w:sz w:val="30"/>
          <w:szCs w:val="30"/>
        </w:rPr>
        <w:t>7879.49</w:t>
      </w:r>
      <w:r>
        <w:rPr>
          <w:rFonts w:eastAsia="仿宋_GB2312" w:hint="eastAsia"/>
          <w:sz w:val="30"/>
          <w:szCs w:val="30"/>
        </w:rPr>
        <w:t>万元，财政专户管理的非税收入财政专户管理的非税收入</w:t>
      </w:r>
      <w:r>
        <w:rPr>
          <w:rFonts w:eastAsia="仿宋_GB2312" w:hint="eastAsia"/>
          <w:sz w:val="30"/>
          <w:szCs w:val="30"/>
        </w:rPr>
        <w:t>2300</w:t>
      </w:r>
      <w:r>
        <w:rPr>
          <w:rFonts w:eastAsia="仿宋_GB2312" w:hint="eastAsia"/>
          <w:sz w:val="30"/>
          <w:szCs w:val="30"/>
        </w:rPr>
        <w:t>万元。收入较去年增加</w:t>
      </w:r>
      <w:r>
        <w:rPr>
          <w:rFonts w:eastAsia="仿宋_GB2312" w:hint="eastAsia"/>
          <w:sz w:val="30"/>
          <w:szCs w:val="30"/>
        </w:rPr>
        <w:t>2209.83</w:t>
      </w:r>
      <w:r>
        <w:rPr>
          <w:rFonts w:eastAsia="仿宋_GB2312" w:hint="eastAsia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</w:rPr>
        <w:t>经费拨款增加</w:t>
      </w:r>
      <w:r>
        <w:rPr>
          <w:rFonts w:eastAsia="仿宋_GB2312" w:hint="eastAsia"/>
          <w:sz w:val="30"/>
          <w:szCs w:val="30"/>
        </w:rPr>
        <w:t>2314.33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 w:hint="eastAsia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纳入预算管理的非税收入</w:t>
      </w:r>
      <w:r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4.5</w:t>
      </w:r>
      <w:r>
        <w:rPr>
          <w:rFonts w:eastAsia="仿宋_GB2312" w:hint="eastAsia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财政专户管理的非税收入</w:t>
      </w:r>
      <w:r>
        <w:rPr>
          <w:rFonts w:eastAsia="仿宋_GB2312" w:hint="eastAsia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100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E97E34" w:rsidRDefault="00997244">
      <w:pPr>
        <w:widowControl/>
        <w:shd w:val="clear" w:color="auto" w:fill="FFFFFF"/>
        <w:spacing w:line="550" w:lineRule="exact"/>
        <w:ind w:firstLineChars="200" w:firstLine="600"/>
        <w:jc w:val="left"/>
        <w:rPr>
          <w:b/>
          <w:color w:val="333333"/>
          <w:kern w:val="0"/>
          <w:sz w:val="24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）支出预算。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年年初预算数</w:t>
      </w:r>
      <w:r>
        <w:rPr>
          <w:rFonts w:eastAsia="仿宋_GB2312" w:hint="eastAsia"/>
          <w:sz w:val="30"/>
          <w:szCs w:val="30"/>
        </w:rPr>
        <w:t>10179.49</w:t>
      </w:r>
      <w:r>
        <w:rPr>
          <w:rFonts w:eastAsia="仿宋_GB2312" w:hint="eastAsia"/>
          <w:sz w:val="30"/>
          <w:szCs w:val="30"/>
        </w:rPr>
        <w:t>万元，其中，教育支出</w:t>
      </w:r>
      <w:r>
        <w:rPr>
          <w:rFonts w:eastAsia="仿宋_GB2312" w:hint="eastAsia"/>
          <w:sz w:val="30"/>
          <w:szCs w:val="30"/>
        </w:rPr>
        <w:t>9214.3</w:t>
      </w:r>
      <w:r>
        <w:rPr>
          <w:rFonts w:eastAsia="仿宋_GB2312" w:hint="eastAsia"/>
          <w:sz w:val="30"/>
          <w:szCs w:val="30"/>
        </w:rPr>
        <w:t>万元，社会保障和就业支出</w:t>
      </w:r>
      <w:r>
        <w:rPr>
          <w:rFonts w:eastAsia="仿宋_GB2312" w:hint="eastAsia"/>
          <w:sz w:val="30"/>
          <w:szCs w:val="30"/>
        </w:rPr>
        <w:t>374.51</w:t>
      </w:r>
      <w:r>
        <w:rPr>
          <w:rFonts w:eastAsia="仿宋_GB2312" w:hint="eastAsia"/>
          <w:sz w:val="30"/>
          <w:szCs w:val="30"/>
        </w:rPr>
        <w:t>万元，医疗卫生与计划生育支出</w:t>
      </w:r>
      <w:r>
        <w:rPr>
          <w:rFonts w:eastAsia="仿宋_GB2312" w:hint="eastAsia"/>
          <w:sz w:val="30"/>
          <w:szCs w:val="30"/>
        </w:rPr>
        <w:t>370.78</w:t>
      </w:r>
      <w:r>
        <w:rPr>
          <w:rFonts w:eastAsia="仿宋_GB2312" w:hint="eastAsia"/>
          <w:sz w:val="30"/>
          <w:szCs w:val="30"/>
        </w:rPr>
        <w:t>万元，住房保障支出</w:t>
      </w:r>
      <w:r>
        <w:rPr>
          <w:rFonts w:eastAsia="仿宋_GB2312" w:hint="eastAsia"/>
          <w:sz w:val="30"/>
          <w:szCs w:val="30"/>
        </w:rPr>
        <w:t>219.9</w:t>
      </w:r>
      <w:r>
        <w:rPr>
          <w:rFonts w:eastAsia="仿宋_GB2312" w:hint="eastAsia"/>
          <w:sz w:val="30"/>
          <w:szCs w:val="30"/>
        </w:rPr>
        <w:t>万元。支出较去年增加</w:t>
      </w:r>
      <w:r>
        <w:rPr>
          <w:rFonts w:eastAsia="仿宋_GB2312" w:hint="eastAsia"/>
          <w:sz w:val="30"/>
          <w:szCs w:val="30"/>
        </w:rPr>
        <w:t>2209.83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，主要原因是</w:t>
      </w:r>
      <w:r>
        <w:rPr>
          <w:rFonts w:eastAsia="仿宋_GB2312" w:hint="eastAsia"/>
          <w:sz w:val="30"/>
          <w:szCs w:val="30"/>
        </w:rPr>
        <w:t>基本支出增加</w:t>
      </w:r>
      <w:r>
        <w:rPr>
          <w:rFonts w:eastAsia="仿宋_GB2312" w:hint="eastAsia"/>
          <w:sz w:val="30"/>
          <w:szCs w:val="30"/>
        </w:rPr>
        <w:t>612.05</w:t>
      </w:r>
      <w:r>
        <w:rPr>
          <w:rFonts w:eastAsia="仿宋_GB2312" w:hint="eastAsia"/>
          <w:sz w:val="30"/>
          <w:szCs w:val="30"/>
        </w:rPr>
        <w:t>万元，项目支出增加</w:t>
      </w:r>
      <w:r>
        <w:rPr>
          <w:rFonts w:eastAsia="仿宋_GB2312" w:hint="eastAsia"/>
          <w:sz w:val="30"/>
          <w:szCs w:val="30"/>
        </w:rPr>
        <w:t>1597.78</w:t>
      </w:r>
      <w:r>
        <w:rPr>
          <w:rFonts w:eastAsia="仿宋_GB2312" w:hint="eastAsia"/>
          <w:sz w:val="30"/>
          <w:szCs w:val="30"/>
        </w:rPr>
        <w:t>万元。</w:t>
      </w:r>
    </w:p>
    <w:p w:rsidR="00E97E34" w:rsidRDefault="00997244">
      <w:pPr>
        <w:spacing w:line="55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．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年一般公共预算拨款收支情况</w:t>
      </w:r>
    </w:p>
    <w:p w:rsidR="00E97E34" w:rsidRDefault="00997244">
      <w:pPr>
        <w:spacing w:line="55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一般公共预算拨款收入</w:t>
      </w:r>
      <w:r>
        <w:rPr>
          <w:rFonts w:eastAsia="仿宋_GB2312" w:hint="eastAsia"/>
          <w:sz w:val="30"/>
          <w:szCs w:val="30"/>
        </w:rPr>
        <w:t>7879.49</w:t>
      </w:r>
      <w:r>
        <w:rPr>
          <w:rFonts w:eastAsia="仿宋_GB2312" w:hint="eastAsia"/>
          <w:sz w:val="30"/>
          <w:szCs w:val="30"/>
        </w:rPr>
        <w:t>万元，具体安排情况如下：</w:t>
      </w:r>
    </w:p>
    <w:p w:rsidR="00E97E34" w:rsidRDefault="00997244">
      <w:pPr>
        <w:spacing w:line="55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）基本支出。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年年初预算数为</w:t>
      </w:r>
      <w:r>
        <w:rPr>
          <w:rFonts w:eastAsia="仿宋_GB2312" w:hint="eastAsia"/>
          <w:sz w:val="30"/>
          <w:szCs w:val="30"/>
        </w:rPr>
        <w:t>3204.49</w:t>
      </w:r>
      <w:r>
        <w:rPr>
          <w:rFonts w:eastAsia="仿宋_GB2312" w:hint="eastAsia"/>
          <w:sz w:val="30"/>
          <w:szCs w:val="30"/>
        </w:rPr>
        <w:t>万元，是指为保障单位机构正常运转、完成日常工作任务而发生的各项支出。其中：</w:t>
      </w:r>
    </w:p>
    <w:p w:rsidR="00E97E34" w:rsidRDefault="00997244">
      <w:pPr>
        <w:spacing w:line="55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①工资福利支出</w:t>
      </w:r>
      <w:r>
        <w:rPr>
          <w:rFonts w:eastAsia="仿宋_GB2312" w:hint="eastAsia"/>
          <w:sz w:val="30"/>
          <w:szCs w:val="30"/>
        </w:rPr>
        <w:t>2794.93</w:t>
      </w:r>
      <w:r>
        <w:rPr>
          <w:rFonts w:eastAsia="仿宋_GB2312" w:hint="eastAsia"/>
          <w:sz w:val="30"/>
          <w:szCs w:val="30"/>
        </w:rPr>
        <w:t>万元，包括用于基本工资、津贴补贴、社保缴费、</w:t>
      </w:r>
      <w:r>
        <w:rPr>
          <w:rFonts w:eastAsia="仿宋_GB2312" w:hint="eastAsia"/>
          <w:spacing w:val="-6"/>
          <w:sz w:val="30"/>
          <w:szCs w:val="30"/>
        </w:rPr>
        <w:t>住房公积金</w:t>
      </w:r>
      <w:r>
        <w:rPr>
          <w:rFonts w:eastAsia="仿宋_GB2312" w:hint="eastAsia"/>
          <w:sz w:val="30"/>
          <w:szCs w:val="30"/>
        </w:rPr>
        <w:t>等。</w:t>
      </w:r>
    </w:p>
    <w:p w:rsidR="00E97E34" w:rsidRDefault="00997244">
      <w:pPr>
        <w:spacing w:line="550" w:lineRule="exact"/>
        <w:ind w:firstLineChars="200" w:firstLine="576"/>
        <w:rPr>
          <w:rFonts w:eastAsia="仿宋_GB2312"/>
          <w:spacing w:val="-6"/>
          <w:sz w:val="30"/>
          <w:szCs w:val="30"/>
        </w:rPr>
      </w:pPr>
      <w:r>
        <w:rPr>
          <w:rFonts w:eastAsia="仿宋_GB2312" w:hint="eastAsia"/>
          <w:spacing w:val="-6"/>
          <w:sz w:val="30"/>
          <w:szCs w:val="30"/>
        </w:rPr>
        <w:t>②对个人和家庭补助支出</w:t>
      </w:r>
      <w:r>
        <w:rPr>
          <w:rFonts w:eastAsia="仿宋_GB2312" w:hint="eastAsia"/>
          <w:spacing w:val="-6"/>
          <w:sz w:val="30"/>
          <w:szCs w:val="30"/>
        </w:rPr>
        <w:t>69.01</w:t>
      </w:r>
      <w:r>
        <w:rPr>
          <w:rFonts w:eastAsia="仿宋_GB2312" w:hint="eastAsia"/>
          <w:spacing w:val="-6"/>
          <w:sz w:val="30"/>
          <w:szCs w:val="30"/>
        </w:rPr>
        <w:t>万元，包括离退休费、抚恤金、生活补助、助学金等。</w:t>
      </w:r>
    </w:p>
    <w:p w:rsidR="00E97E34" w:rsidRDefault="00997244">
      <w:pPr>
        <w:spacing w:line="55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③商品和服务支出</w:t>
      </w:r>
      <w:r>
        <w:rPr>
          <w:rFonts w:eastAsia="仿宋_GB2312" w:hint="eastAsia"/>
          <w:sz w:val="30"/>
          <w:szCs w:val="30"/>
        </w:rPr>
        <w:t>340.55</w:t>
      </w:r>
      <w:r>
        <w:rPr>
          <w:rFonts w:eastAsia="仿宋_GB2312" w:hint="eastAsia"/>
          <w:sz w:val="30"/>
          <w:szCs w:val="30"/>
        </w:rPr>
        <w:t>万元，包括办公费、交通费、会议费、印刷费、水电费、物业费、办公设备购置等日常公用经费。</w:t>
      </w:r>
    </w:p>
    <w:p w:rsidR="00E97E34" w:rsidRDefault="00997244">
      <w:pPr>
        <w:spacing w:line="55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）项目支出。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年年初预算数为</w:t>
      </w:r>
      <w:r>
        <w:rPr>
          <w:rFonts w:eastAsia="仿宋_GB2312" w:hint="eastAsia"/>
          <w:sz w:val="30"/>
          <w:szCs w:val="30"/>
        </w:rPr>
        <w:t>4675</w:t>
      </w:r>
      <w:r>
        <w:rPr>
          <w:rFonts w:eastAsia="仿宋_GB2312" w:hint="eastAsia"/>
          <w:sz w:val="30"/>
          <w:szCs w:val="30"/>
        </w:rPr>
        <w:t>万元，是指单位为完成特定行政工作任务或事业发展目标而发生的支出。</w:t>
      </w:r>
    </w:p>
    <w:p w:rsidR="00E97E34" w:rsidRDefault="00997244">
      <w:pPr>
        <w:spacing w:line="55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①重点项目安排情况</w:t>
      </w:r>
    </w:p>
    <w:p w:rsidR="00E97E34" w:rsidRDefault="00997244">
      <w:pPr>
        <w:spacing w:line="55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a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教育专项</w:t>
      </w:r>
      <w:r>
        <w:rPr>
          <w:rFonts w:eastAsia="仿宋_GB2312" w:hint="eastAsia"/>
          <w:sz w:val="30"/>
          <w:szCs w:val="30"/>
        </w:rPr>
        <w:t>支出</w:t>
      </w:r>
      <w:r>
        <w:rPr>
          <w:rFonts w:eastAsia="仿宋_GB2312" w:hint="eastAsia"/>
          <w:sz w:val="30"/>
          <w:szCs w:val="30"/>
        </w:rPr>
        <w:t>4390</w:t>
      </w:r>
      <w:r>
        <w:rPr>
          <w:rFonts w:eastAsia="仿宋_GB2312" w:hint="eastAsia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</w:rPr>
        <w:t>图书馆工程建设</w:t>
      </w:r>
      <w:r>
        <w:rPr>
          <w:rFonts w:eastAsia="仿宋_GB2312" w:hint="eastAsia"/>
          <w:sz w:val="30"/>
          <w:szCs w:val="30"/>
        </w:rPr>
        <w:t>553</w:t>
      </w:r>
      <w:r>
        <w:rPr>
          <w:rFonts w:eastAsia="仿宋_GB2312" w:hint="eastAsia"/>
          <w:sz w:val="30"/>
          <w:szCs w:val="30"/>
        </w:rPr>
        <w:t>万元，老校舍屋面维修</w:t>
      </w:r>
      <w:r>
        <w:rPr>
          <w:rFonts w:eastAsia="仿宋_GB2312" w:hint="eastAsia"/>
          <w:sz w:val="30"/>
          <w:szCs w:val="30"/>
        </w:rPr>
        <w:t>70</w:t>
      </w:r>
      <w:r>
        <w:rPr>
          <w:rFonts w:eastAsia="仿宋_GB2312" w:hint="eastAsia"/>
          <w:sz w:val="30"/>
          <w:szCs w:val="30"/>
        </w:rPr>
        <w:t>万元，农村小学幼儿园教师公费定向培养</w:t>
      </w:r>
      <w:r>
        <w:rPr>
          <w:rFonts w:eastAsia="仿宋_GB2312" w:hint="eastAsia"/>
          <w:sz w:val="30"/>
          <w:szCs w:val="30"/>
        </w:rPr>
        <w:t>1052</w:t>
      </w:r>
      <w:r>
        <w:rPr>
          <w:rFonts w:eastAsia="仿宋_GB2312" w:hint="eastAsia"/>
          <w:sz w:val="30"/>
          <w:szCs w:val="30"/>
        </w:rPr>
        <w:t>万元，室外篮球场建设（四食堂楼顶）及室内篮球场改造</w:t>
      </w:r>
      <w:r>
        <w:rPr>
          <w:rFonts w:eastAsia="仿宋_GB2312" w:hint="eastAsia"/>
          <w:sz w:val="30"/>
          <w:szCs w:val="30"/>
        </w:rPr>
        <w:t>105</w:t>
      </w:r>
      <w:r>
        <w:rPr>
          <w:rFonts w:eastAsia="仿宋_GB2312" w:hint="eastAsia"/>
          <w:sz w:val="30"/>
          <w:szCs w:val="30"/>
        </w:rPr>
        <w:t>万元，第四学生食堂建设</w:t>
      </w:r>
      <w:r>
        <w:rPr>
          <w:rFonts w:eastAsia="仿宋_GB2312" w:hint="eastAsia"/>
          <w:sz w:val="30"/>
          <w:szCs w:val="30"/>
        </w:rPr>
        <w:t>182</w:t>
      </w:r>
      <w:r>
        <w:rPr>
          <w:rFonts w:eastAsia="仿宋_GB2312" w:hint="eastAsia"/>
          <w:sz w:val="30"/>
          <w:szCs w:val="30"/>
        </w:rPr>
        <w:t>万元，学科专业建设</w:t>
      </w:r>
      <w:r>
        <w:rPr>
          <w:rFonts w:eastAsia="仿宋_GB2312" w:hint="eastAsia"/>
          <w:sz w:val="30"/>
          <w:szCs w:val="30"/>
        </w:rPr>
        <w:t>50</w:t>
      </w:r>
      <w:r>
        <w:rPr>
          <w:rFonts w:eastAsia="仿宋_GB2312" w:hint="eastAsia"/>
          <w:sz w:val="30"/>
          <w:szCs w:val="30"/>
        </w:rPr>
        <w:t>万元，体育馆工程建设</w:t>
      </w:r>
      <w:r>
        <w:rPr>
          <w:rFonts w:eastAsia="仿宋_GB2312" w:hint="eastAsia"/>
          <w:sz w:val="30"/>
          <w:szCs w:val="30"/>
        </w:rPr>
        <w:t>728</w:t>
      </w:r>
      <w:r>
        <w:rPr>
          <w:rFonts w:eastAsia="仿宋_GB2312" w:hint="eastAsia"/>
          <w:sz w:val="30"/>
          <w:szCs w:val="30"/>
        </w:rPr>
        <w:t>万元，运动场后山护坡建设</w:t>
      </w:r>
      <w:r>
        <w:rPr>
          <w:rFonts w:eastAsia="仿宋_GB2312" w:hint="eastAsia"/>
          <w:sz w:val="30"/>
          <w:szCs w:val="30"/>
        </w:rPr>
        <w:t>175</w:t>
      </w:r>
      <w:r>
        <w:rPr>
          <w:rFonts w:eastAsia="仿宋_GB2312" w:hint="eastAsia"/>
          <w:sz w:val="30"/>
          <w:szCs w:val="30"/>
        </w:rPr>
        <w:t>万元，图书馆前坪（学海广场）建设</w:t>
      </w:r>
      <w:r>
        <w:rPr>
          <w:rFonts w:eastAsia="仿宋_GB2312" w:hint="eastAsia"/>
          <w:sz w:val="30"/>
          <w:szCs w:val="30"/>
        </w:rPr>
        <w:t>70</w:t>
      </w:r>
      <w:r>
        <w:rPr>
          <w:rFonts w:eastAsia="仿宋_GB2312" w:hint="eastAsia"/>
          <w:sz w:val="30"/>
          <w:szCs w:val="30"/>
        </w:rPr>
        <w:t>万元，高职国家奖助学金</w:t>
      </w:r>
      <w:r>
        <w:rPr>
          <w:rFonts w:eastAsia="仿宋_GB2312" w:hint="eastAsia"/>
          <w:sz w:val="30"/>
          <w:szCs w:val="30"/>
        </w:rPr>
        <w:t>76</w:t>
      </w:r>
      <w:r>
        <w:rPr>
          <w:rFonts w:eastAsia="仿宋_GB2312" w:hint="eastAsia"/>
          <w:sz w:val="30"/>
          <w:szCs w:val="30"/>
        </w:rPr>
        <w:t>万元，食堂装修及设施设备款</w:t>
      </w:r>
      <w:r>
        <w:rPr>
          <w:rFonts w:eastAsia="仿宋_GB2312" w:hint="eastAsia"/>
          <w:sz w:val="30"/>
          <w:szCs w:val="30"/>
        </w:rPr>
        <w:t>90</w:t>
      </w:r>
      <w:r>
        <w:rPr>
          <w:rFonts w:eastAsia="仿宋_GB2312" w:hint="eastAsia"/>
          <w:sz w:val="30"/>
          <w:szCs w:val="30"/>
        </w:rPr>
        <w:t>万元，长沙银行教育贷款本息</w:t>
      </w:r>
      <w:r>
        <w:rPr>
          <w:rFonts w:eastAsia="仿宋_GB2312" w:hint="eastAsia"/>
          <w:sz w:val="30"/>
          <w:szCs w:val="30"/>
        </w:rPr>
        <w:t>1099</w:t>
      </w:r>
      <w:r>
        <w:rPr>
          <w:rFonts w:eastAsia="仿宋_GB2312" w:hint="eastAsia"/>
          <w:sz w:val="30"/>
          <w:szCs w:val="30"/>
        </w:rPr>
        <w:t>万元，图书馆装修及设施设备购置及变压器采购安装</w:t>
      </w:r>
      <w:r>
        <w:rPr>
          <w:rFonts w:eastAsia="仿宋_GB2312" w:hint="eastAsia"/>
          <w:sz w:val="30"/>
          <w:szCs w:val="30"/>
        </w:rPr>
        <w:t>140</w:t>
      </w:r>
      <w:r>
        <w:rPr>
          <w:rFonts w:eastAsia="仿宋_GB2312" w:hint="eastAsia"/>
          <w:sz w:val="30"/>
          <w:szCs w:val="30"/>
        </w:rPr>
        <w:t>万元。</w:t>
      </w:r>
    </w:p>
    <w:p w:rsidR="00E97E34" w:rsidRDefault="00E97E34">
      <w:pPr>
        <w:spacing w:line="55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fldChar w:fldCharType="begin"/>
      </w:r>
      <w:r w:rsidR="00997244">
        <w:rPr>
          <w:rFonts w:eastAsia="仿宋_GB2312"/>
          <w:sz w:val="30"/>
          <w:szCs w:val="30"/>
        </w:rPr>
        <w:instrText>= 2 \* GB</w:instrText>
      </w:r>
      <w:r w:rsidR="00997244">
        <w:rPr>
          <w:rFonts w:eastAsia="仿宋_GB2312"/>
          <w:sz w:val="30"/>
          <w:szCs w:val="30"/>
        </w:rPr>
        <w:instrText>3</w:instrText>
      </w:r>
      <w:r>
        <w:rPr>
          <w:rFonts w:eastAsia="仿宋_GB2312"/>
          <w:sz w:val="30"/>
          <w:szCs w:val="30"/>
        </w:rPr>
        <w:fldChar w:fldCharType="separate"/>
      </w:r>
      <w:r w:rsidR="00997244">
        <w:rPr>
          <w:rFonts w:eastAsia="仿宋_GB2312" w:hint="eastAsia"/>
          <w:sz w:val="30"/>
          <w:szCs w:val="30"/>
        </w:rPr>
        <w:t>②</w:t>
      </w:r>
      <w:r>
        <w:rPr>
          <w:rFonts w:eastAsia="仿宋_GB2312"/>
          <w:sz w:val="30"/>
          <w:szCs w:val="30"/>
        </w:rPr>
        <w:fldChar w:fldCharType="end"/>
      </w:r>
      <w:r w:rsidR="00997244">
        <w:rPr>
          <w:rFonts w:eastAsia="仿宋_GB2312" w:hint="eastAsia"/>
          <w:sz w:val="30"/>
          <w:szCs w:val="30"/>
        </w:rPr>
        <w:t>业务工作经费和运行维护经费安排情况。</w:t>
      </w:r>
    </w:p>
    <w:p w:rsidR="00E97E34" w:rsidRDefault="00997244">
      <w:pPr>
        <w:spacing w:line="55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a</w:t>
      </w:r>
      <w:r>
        <w:rPr>
          <w:rFonts w:eastAsia="仿宋_GB2312" w:hint="eastAsia"/>
          <w:sz w:val="30"/>
          <w:szCs w:val="30"/>
        </w:rPr>
        <w:t>、业务工作经费</w:t>
      </w:r>
      <w:r>
        <w:rPr>
          <w:rFonts w:eastAsia="仿宋_GB2312" w:hint="eastAsia"/>
          <w:sz w:val="30"/>
          <w:szCs w:val="30"/>
        </w:rPr>
        <w:t>35</w:t>
      </w:r>
      <w:r>
        <w:rPr>
          <w:rFonts w:eastAsia="仿宋_GB2312" w:hint="eastAsia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</w:rPr>
        <w:t>我校思政工作</w:t>
      </w:r>
      <w:r>
        <w:rPr>
          <w:rFonts w:eastAsia="仿宋_GB2312" w:hint="eastAsia"/>
          <w:sz w:val="30"/>
          <w:szCs w:val="30"/>
        </w:rPr>
        <w:t>。</w:t>
      </w:r>
    </w:p>
    <w:p w:rsidR="00E97E34" w:rsidRDefault="00997244">
      <w:pPr>
        <w:spacing w:line="55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b</w:t>
      </w:r>
      <w:r>
        <w:rPr>
          <w:rFonts w:eastAsia="仿宋_GB2312" w:hint="eastAsia"/>
          <w:sz w:val="30"/>
          <w:szCs w:val="30"/>
        </w:rPr>
        <w:t>、运行维护经费</w:t>
      </w:r>
      <w:r>
        <w:rPr>
          <w:rFonts w:eastAsia="仿宋_GB2312" w:hint="eastAsia"/>
          <w:sz w:val="30"/>
          <w:szCs w:val="30"/>
        </w:rPr>
        <w:t>250</w:t>
      </w:r>
      <w:r>
        <w:rPr>
          <w:rFonts w:eastAsia="仿宋_GB2312" w:hint="eastAsia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</w:rPr>
        <w:t>我校外聘人员工资和福利支出</w:t>
      </w:r>
      <w:r>
        <w:rPr>
          <w:rFonts w:eastAsia="仿宋_GB2312" w:hint="eastAsia"/>
          <w:sz w:val="30"/>
          <w:szCs w:val="30"/>
        </w:rPr>
        <w:t>。</w:t>
      </w:r>
    </w:p>
    <w:p w:rsidR="00E97E34" w:rsidRDefault="00997244">
      <w:pPr>
        <w:spacing w:line="55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五、</w:t>
      </w:r>
      <w:r>
        <w:rPr>
          <w:rFonts w:eastAsia="黑体"/>
          <w:sz w:val="30"/>
          <w:szCs w:val="30"/>
        </w:rPr>
        <w:t>2020</w:t>
      </w:r>
      <w:r>
        <w:rPr>
          <w:rFonts w:eastAsia="黑体" w:hint="eastAsia"/>
          <w:sz w:val="30"/>
          <w:szCs w:val="30"/>
        </w:rPr>
        <w:t>年一般公共预算安排</w:t>
      </w:r>
      <w:r>
        <w:rPr>
          <w:rFonts w:eastAsia="黑体"/>
          <w:sz w:val="30"/>
          <w:szCs w:val="30"/>
        </w:rPr>
        <w:t>“</w:t>
      </w:r>
      <w:r>
        <w:rPr>
          <w:rFonts w:eastAsia="黑体" w:hint="eastAsia"/>
          <w:sz w:val="30"/>
          <w:szCs w:val="30"/>
        </w:rPr>
        <w:t>三公</w:t>
      </w:r>
      <w:r>
        <w:rPr>
          <w:rFonts w:eastAsia="黑体"/>
          <w:sz w:val="30"/>
          <w:szCs w:val="30"/>
        </w:rPr>
        <w:t>”</w:t>
      </w:r>
      <w:r>
        <w:rPr>
          <w:rFonts w:eastAsia="黑体" w:hint="eastAsia"/>
          <w:sz w:val="30"/>
          <w:szCs w:val="30"/>
        </w:rPr>
        <w:t>经费预算情况说明</w:t>
      </w:r>
    </w:p>
    <w:p w:rsidR="00E97E34" w:rsidRDefault="00997244">
      <w:pPr>
        <w:spacing w:line="55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年一般公共预算安排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经费预算数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 w:hint="eastAsia"/>
          <w:sz w:val="30"/>
          <w:szCs w:val="30"/>
        </w:rPr>
        <w:t>万元，其中：因公出国（境）费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万元，公务用车购置及运行费</w:t>
      </w:r>
      <w:r>
        <w:rPr>
          <w:rFonts w:eastAsia="仿宋_GB2312" w:hint="eastAsia"/>
          <w:sz w:val="30"/>
          <w:szCs w:val="30"/>
        </w:rPr>
        <w:t>13</w:t>
      </w:r>
      <w:r>
        <w:rPr>
          <w:rFonts w:eastAsia="仿宋_GB2312" w:hint="eastAsia"/>
          <w:sz w:val="30"/>
          <w:szCs w:val="30"/>
        </w:rPr>
        <w:t>万元（其中：购置费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万元、运行费</w:t>
      </w:r>
      <w:r>
        <w:rPr>
          <w:rFonts w:eastAsia="仿宋_GB2312" w:hint="eastAsia"/>
          <w:sz w:val="30"/>
          <w:szCs w:val="30"/>
        </w:rPr>
        <w:t>13</w:t>
      </w:r>
      <w:r>
        <w:rPr>
          <w:rFonts w:eastAsia="仿宋_GB2312" w:hint="eastAsia"/>
          <w:sz w:val="30"/>
          <w:szCs w:val="30"/>
        </w:rPr>
        <w:t>万元），公务接待费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万元。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经费预算与</w:t>
      </w:r>
      <w:r>
        <w:rPr>
          <w:rFonts w:eastAsia="仿宋_GB2312"/>
          <w:sz w:val="30"/>
          <w:szCs w:val="30"/>
        </w:rPr>
        <w:t>2019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经费预算相比增减变动情况及原因</w:t>
      </w:r>
      <w:r>
        <w:rPr>
          <w:rFonts w:eastAsia="仿宋_GB2312" w:hint="eastAsia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因公出国（</w:t>
      </w:r>
      <w:r>
        <w:rPr>
          <w:rFonts w:eastAsia="仿宋_GB2312" w:hint="eastAsia"/>
          <w:sz w:val="30"/>
          <w:szCs w:val="30"/>
        </w:rPr>
        <w:t>境</w:t>
      </w:r>
      <w:r>
        <w:rPr>
          <w:rFonts w:eastAsia="仿宋_GB2312" w:hint="eastAsia"/>
          <w:sz w:val="30"/>
          <w:szCs w:val="30"/>
        </w:rPr>
        <w:t>）费减少</w:t>
      </w: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万元，根据我校出国实际需要减少；公务用车购置及运行费减少</w:t>
      </w:r>
      <w:r>
        <w:rPr>
          <w:rFonts w:eastAsia="仿宋_GB2312" w:hint="eastAsia"/>
          <w:sz w:val="30"/>
          <w:szCs w:val="30"/>
        </w:rPr>
        <w:t>19</w:t>
      </w:r>
      <w:r>
        <w:rPr>
          <w:rFonts w:eastAsia="仿宋_GB2312" w:hint="eastAsia"/>
          <w:sz w:val="30"/>
          <w:szCs w:val="30"/>
        </w:rPr>
        <w:t>万元，因进行公车改革，我校减少两台公务用车，因此预算减少；公费接待费减少</w:t>
      </w:r>
      <w:r>
        <w:rPr>
          <w:rFonts w:eastAsia="仿宋_GB2312" w:hint="eastAsia"/>
          <w:sz w:val="30"/>
          <w:szCs w:val="30"/>
        </w:rPr>
        <w:t>15</w:t>
      </w:r>
      <w:r>
        <w:rPr>
          <w:rFonts w:eastAsia="仿宋_GB2312" w:hint="eastAsia"/>
          <w:sz w:val="30"/>
          <w:szCs w:val="30"/>
        </w:rPr>
        <w:t>万元，根据我校近些年来公务接待费实际情况减少公务接待费。</w:t>
      </w:r>
    </w:p>
    <w:p w:rsidR="00E97E34" w:rsidRDefault="00997244">
      <w:pPr>
        <w:spacing w:line="55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六、</w:t>
      </w:r>
      <w:r>
        <w:rPr>
          <w:rFonts w:eastAsia="黑体"/>
          <w:sz w:val="30"/>
          <w:szCs w:val="30"/>
        </w:rPr>
        <w:t>2020</w:t>
      </w:r>
      <w:r>
        <w:rPr>
          <w:rFonts w:eastAsia="黑体" w:hint="eastAsia"/>
          <w:sz w:val="30"/>
          <w:szCs w:val="30"/>
        </w:rPr>
        <w:t>年一般公共预算一般性支出经费预算情况说明</w:t>
      </w:r>
    </w:p>
    <w:p w:rsidR="00E97E34" w:rsidRDefault="00997244">
      <w:pPr>
        <w:spacing w:line="55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年一般公共预算安排一般性支出经费预算数</w:t>
      </w:r>
      <w:r>
        <w:rPr>
          <w:rFonts w:eastAsia="仿宋_GB2312" w:hint="eastAsia"/>
          <w:sz w:val="30"/>
          <w:szCs w:val="30"/>
        </w:rPr>
        <w:t>377.2</w:t>
      </w:r>
      <w:r>
        <w:rPr>
          <w:rFonts w:eastAsia="仿宋_GB2312" w:hint="eastAsia"/>
          <w:sz w:val="30"/>
          <w:szCs w:val="30"/>
        </w:rPr>
        <w:t>万元，其中：商品和服务支出</w:t>
      </w:r>
      <w:r>
        <w:rPr>
          <w:rFonts w:eastAsia="仿宋_GB2312" w:hint="eastAsia"/>
          <w:sz w:val="30"/>
          <w:szCs w:val="30"/>
        </w:rPr>
        <w:t>377.2</w:t>
      </w:r>
      <w:r>
        <w:rPr>
          <w:rFonts w:eastAsia="仿宋_GB2312" w:hint="eastAsia"/>
          <w:sz w:val="30"/>
          <w:szCs w:val="30"/>
        </w:rPr>
        <w:t>万元，资本性支出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万元。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年一般性支出经费预算与</w:t>
      </w:r>
      <w:r>
        <w:rPr>
          <w:rFonts w:eastAsia="仿宋_GB2312"/>
          <w:sz w:val="30"/>
          <w:szCs w:val="30"/>
        </w:rPr>
        <w:t>2019</w:t>
      </w:r>
      <w:r>
        <w:rPr>
          <w:rFonts w:eastAsia="仿宋_GB2312" w:hint="eastAsia"/>
          <w:sz w:val="30"/>
          <w:szCs w:val="30"/>
        </w:rPr>
        <w:t>年相比减</w:t>
      </w:r>
      <w:r>
        <w:rPr>
          <w:rFonts w:eastAsia="仿宋_GB2312" w:hint="eastAsia"/>
          <w:sz w:val="30"/>
          <w:szCs w:val="30"/>
        </w:rPr>
        <w:t>少</w:t>
      </w:r>
      <w:r>
        <w:rPr>
          <w:rFonts w:eastAsia="仿宋_GB2312" w:hint="eastAsia"/>
          <w:sz w:val="30"/>
          <w:szCs w:val="30"/>
        </w:rPr>
        <w:t>49.3</w:t>
      </w:r>
      <w:r>
        <w:rPr>
          <w:rFonts w:eastAsia="仿宋_GB2312" w:hint="eastAsia"/>
          <w:sz w:val="30"/>
          <w:szCs w:val="30"/>
        </w:rPr>
        <w:t>万元，原因是我校根据实际情况预算减少财政开支</w:t>
      </w:r>
      <w:r>
        <w:rPr>
          <w:rFonts w:eastAsia="仿宋_GB2312" w:hint="eastAsia"/>
          <w:sz w:val="30"/>
          <w:szCs w:val="30"/>
        </w:rPr>
        <w:t>。</w:t>
      </w:r>
    </w:p>
    <w:p w:rsidR="00E97E34" w:rsidRDefault="00997244">
      <w:pPr>
        <w:spacing w:line="55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七、关于</w:t>
      </w:r>
      <w:r>
        <w:rPr>
          <w:rFonts w:eastAsia="黑体"/>
          <w:sz w:val="30"/>
          <w:szCs w:val="30"/>
        </w:rPr>
        <w:t>2020</w:t>
      </w:r>
      <w:r>
        <w:rPr>
          <w:rFonts w:eastAsia="黑体" w:hint="eastAsia"/>
          <w:sz w:val="30"/>
          <w:szCs w:val="30"/>
        </w:rPr>
        <w:t>年政府性基金预算支出情况说明</w:t>
      </w:r>
    </w:p>
    <w:p w:rsidR="00E97E34" w:rsidRDefault="00997244">
      <w:pPr>
        <w:spacing w:line="55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年本部门没有使用政府性基金预算拨款安排的支出。</w:t>
      </w:r>
    </w:p>
    <w:p w:rsidR="00E97E34" w:rsidRDefault="00997244">
      <w:pPr>
        <w:spacing w:line="55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八、其他重要事项的情况说明</w:t>
      </w:r>
    </w:p>
    <w:p w:rsidR="00E97E34" w:rsidRDefault="00997244">
      <w:pPr>
        <w:spacing w:line="55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．机关运行经费</w:t>
      </w:r>
    </w:p>
    <w:p w:rsidR="00E97E34" w:rsidRDefault="00997244">
      <w:pPr>
        <w:spacing w:line="55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湘南幼儿师范高等专科学校</w:t>
      </w:r>
      <w:r>
        <w:rPr>
          <w:rFonts w:eastAsia="仿宋_GB2312" w:hint="eastAsia"/>
          <w:sz w:val="30"/>
          <w:szCs w:val="30"/>
        </w:rPr>
        <w:t>部门本级行政事业单位的机关运行经费当年一般公共预算拨款</w:t>
      </w:r>
      <w:r>
        <w:rPr>
          <w:rFonts w:eastAsia="仿宋_GB2312" w:hint="eastAsia"/>
          <w:sz w:val="30"/>
          <w:szCs w:val="30"/>
        </w:rPr>
        <w:t>340.55</w:t>
      </w:r>
      <w:r>
        <w:rPr>
          <w:rFonts w:eastAsia="仿宋_GB2312" w:hint="eastAsia"/>
          <w:sz w:val="30"/>
          <w:szCs w:val="30"/>
        </w:rPr>
        <w:t>万元，比</w:t>
      </w:r>
      <w:r>
        <w:rPr>
          <w:rFonts w:eastAsia="仿宋_GB2312"/>
          <w:sz w:val="30"/>
          <w:szCs w:val="30"/>
        </w:rPr>
        <w:t>2019</w:t>
      </w:r>
      <w:r>
        <w:rPr>
          <w:rFonts w:eastAsia="仿宋_GB2312" w:hint="eastAsia"/>
          <w:sz w:val="30"/>
          <w:szCs w:val="30"/>
        </w:rPr>
        <w:t>年预算减少</w:t>
      </w:r>
      <w:r>
        <w:rPr>
          <w:rFonts w:eastAsia="仿宋_GB2312" w:hint="eastAsia"/>
          <w:sz w:val="30"/>
          <w:szCs w:val="30"/>
        </w:rPr>
        <w:t>0.59</w:t>
      </w:r>
      <w:r>
        <w:rPr>
          <w:rFonts w:eastAsia="仿宋_GB2312" w:hint="eastAsia"/>
          <w:sz w:val="30"/>
          <w:szCs w:val="30"/>
        </w:rPr>
        <w:t>万元，下降</w:t>
      </w:r>
      <w:r>
        <w:rPr>
          <w:rFonts w:eastAsia="仿宋_GB2312" w:hint="eastAsia"/>
          <w:sz w:val="30"/>
          <w:szCs w:val="30"/>
        </w:rPr>
        <w:t>1.73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 w:hint="eastAsia"/>
          <w:sz w:val="30"/>
          <w:szCs w:val="30"/>
        </w:rPr>
        <w:t>。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．政府采购情况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年政府采购预算（含政府购买服务）</w:t>
      </w:r>
      <w:r>
        <w:rPr>
          <w:rFonts w:eastAsia="仿宋_GB2312" w:hint="eastAsia"/>
          <w:sz w:val="30"/>
          <w:szCs w:val="30"/>
        </w:rPr>
        <w:t>9000</w:t>
      </w:r>
      <w:r>
        <w:rPr>
          <w:rFonts w:eastAsia="仿宋_GB2312" w:hint="eastAsia"/>
          <w:sz w:val="30"/>
          <w:szCs w:val="30"/>
        </w:rPr>
        <w:t>万元，其中：政府采购货物预算</w:t>
      </w:r>
      <w:r>
        <w:rPr>
          <w:rFonts w:eastAsia="仿宋_GB2312" w:hint="eastAsia"/>
          <w:sz w:val="30"/>
          <w:szCs w:val="30"/>
        </w:rPr>
        <w:t>5140</w:t>
      </w:r>
      <w:r>
        <w:rPr>
          <w:rFonts w:eastAsia="仿宋_GB2312" w:hint="eastAsia"/>
          <w:sz w:val="30"/>
          <w:szCs w:val="30"/>
        </w:rPr>
        <w:t>万元、政府采购工程预算</w:t>
      </w:r>
      <w:r>
        <w:rPr>
          <w:rFonts w:eastAsia="仿宋_GB2312" w:hint="eastAsia"/>
          <w:sz w:val="30"/>
          <w:szCs w:val="30"/>
        </w:rPr>
        <w:t>3370</w:t>
      </w:r>
      <w:r>
        <w:rPr>
          <w:rFonts w:eastAsia="仿宋_GB2312" w:hint="eastAsia"/>
          <w:sz w:val="30"/>
          <w:szCs w:val="30"/>
        </w:rPr>
        <w:t>万元、政府采购服务预算</w:t>
      </w:r>
      <w:r>
        <w:rPr>
          <w:rFonts w:eastAsia="仿宋_GB2312" w:hint="eastAsia"/>
          <w:sz w:val="30"/>
          <w:szCs w:val="30"/>
        </w:rPr>
        <w:t>490</w:t>
      </w:r>
      <w:r>
        <w:rPr>
          <w:rFonts w:eastAsia="仿宋_GB2312" w:hint="eastAsia"/>
          <w:sz w:val="30"/>
          <w:szCs w:val="30"/>
        </w:rPr>
        <w:t>万元。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lastRenderedPageBreak/>
        <w:t>3</w:t>
      </w:r>
      <w:r>
        <w:rPr>
          <w:rFonts w:eastAsia="仿宋_GB2312" w:hint="eastAsia"/>
          <w:sz w:val="30"/>
          <w:szCs w:val="30"/>
        </w:rPr>
        <w:t>．绩效目标设置情况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）部门整体支出绩效目标情况。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年部门整体支出绩效目标金额</w:t>
      </w:r>
      <w:r>
        <w:rPr>
          <w:rFonts w:eastAsia="仿宋_GB2312" w:hint="eastAsia"/>
          <w:sz w:val="30"/>
          <w:szCs w:val="30"/>
        </w:rPr>
        <w:t>10179.49</w:t>
      </w:r>
      <w:r>
        <w:rPr>
          <w:rFonts w:eastAsia="仿宋_GB2312" w:hint="eastAsia"/>
          <w:sz w:val="30"/>
          <w:szCs w:val="30"/>
        </w:rPr>
        <w:t>万元，其中：基本支出</w:t>
      </w:r>
      <w:r>
        <w:rPr>
          <w:rFonts w:eastAsia="仿宋_GB2312" w:hint="eastAsia"/>
          <w:sz w:val="30"/>
          <w:szCs w:val="30"/>
        </w:rPr>
        <w:t>4005.61</w:t>
      </w:r>
      <w:r>
        <w:rPr>
          <w:rFonts w:eastAsia="仿宋_GB2312" w:hint="eastAsia"/>
          <w:sz w:val="30"/>
          <w:szCs w:val="30"/>
        </w:rPr>
        <w:t>万元、项目支出</w:t>
      </w:r>
      <w:r>
        <w:rPr>
          <w:rFonts w:eastAsia="仿宋_GB2312" w:hint="eastAsia"/>
          <w:sz w:val="30"/>
          <w:szCs w:val="30"/>
        </w:rPr>
        <w:t>6173.88</w:t>
      </w:r>
      <w:r>
        <w:rPr>
          <w:rFonts w:eastAsia="仿宋_GB2312" w:hint="eastAsia"/>
          <w:sz w:val="30"/>
          <w:szCs w:val="30"/>
        </w:rPr>
        <w:t>万元。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）部门专项（项目）支出绩效目标情况。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年部门专项（项目）支出绩效目标金额</w:t>
      </w:r>
      <w:r>
        <w:rPr>
          <w:rFonts w:eastAsia="仿宋_GB2312" w:hint="eastAsia"/>
          <w:sz w:val="30"/>
          <w:szCs w:val="30"/>
        </w:rPr>
        <w:t>6173.88</w:t>
      </w:r>
      <w:r>
        <w:rPr>
          <w:rFonts w:eastAsia="仿宋_GB2312" w:hint="eastAsia"/>
          <w:sz w:val="30"/>
          <w:szCs w:val="30"/>
        </w:rPr>
        <w:t>万元。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）重点项目绩效目标情况。</w:t>
      </w:r>
      <w:r>
        <w:rPr>
          <w:rFonts w:eastAsia="仿宋_GB2312" w:hint="eastAsia"/>
          <w:sz w:val="30"/>
          <w:szCs w:val="30"/>
        </w:rPr>
        <w:t>教育专项</w:t>
      </w:r>
      <w:r>
        <w:rPr>
          <w:rFonts w:eastAsia="仿宋_GB2312" w:hint="eastAsia"/>
          <w:sz w:val="30"/>
          <w:szCs w:val="30"/>
        </w:rPr>
        <w:t>支出</w:t>
      </w:r>
      <w:r>
        <w:rPr>
          <w:rFonts w:eastAsia="仿宋_GB2312" w:hint="eastAsia"/>
          <w:sz w:val="30"/>
          <w:szCs w:val="30"/>
        </w:rPr>
        <w:t>4390</w:t>
      </w:r>
      <w:r>
        <w:rPr>
          <w:rFonts w:eastAsia="仿宋_GB2312" w:hint="eastAsia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</w:rPr>
        <w:t>图书馆工程建设</w:t>
      </w:r>
      <w:r>
        <w:rPr>
          <w:rFonts w:eastAsia="仿宋_GB2312" w:hint="eastAsia"/>
          <w:sz w:val="30"/>
          <w:szCs w:val="30"/>
        </w:rPr>
        <w:t>553</w:t>
      </w:r>
      <w:r>
        <w:rPr>
          <w:rFonts w:eastAsia="仿宋_GB2312" w:hint="eastAsia"/>
          <w:sz w:val="30"/>
          <w:szCs w:val="30"/>
        </w:rPr>
        <w:t>万元，老校舍屋面维修</w:t>
      </w:r>
      <w:r>
        <w:rPr>
          <w:rFonts w:eastAsia="仿宋_GB2312" w:hint="eastAsia"/>
          <w:sz w:val="30"/>
          <w:szCs w:val="30"/>
        </w:rPr>
        <w:t>70</w:t>
      </w:r>
      <w:r>
        <w:rPr>
          <w:rFonts w:eastAsia="仿宋_GB2312" w:hint="eastAsia"/>
          <w:sz w:val="30"/>
          <w:szCs w:val="30"/>
        </w:rPr>
        <w:t>万元，农村小学幼儿园教师公费定向培养</w:t>
      </w:r>
      <w:r>
        <w:rPr>
          <w:rFonts w:eastAsia="仿宋_GB2312" w:hint="eastAsia"/>
          <w:sz w:val="30"/>
          <w:szCs w:val="30"/>
        </w:rPr>
        <w:t>1052</w:t>
      </w:r>
      <w:r>
        <w:rPr>
          <w:rFonts w:eastAsia="仿宋_GB2312" w:hint="eastAsia"/>
          <w:sz w:val="30"/>
          <w:szCs w:val="30"/>
        </w:rPr>
        <w:t>万元，室外篮球场建设（四食堂楼顶）及室内篮球场改造</w:t>
      </w:r>
      <w:r>
        <w:rPr>
          <w:rFonts w:eastAsia="仿宋_GB2312" w:hint="eastAsia"/>
          <w:sz w:val="30"/>
          <w:szCs w:val="30"/>
        </w:rPr>
        <w:t>105</w:t>
      </w:r>
      <w:r>
        <w:rPr>
          <w:rFonts w:eastAsia="仿宋_GB2312" w:hint="eastAsia"/>
          <w:sz w:val="30"/>
          <w:szCs w:val="30"/>
        </w:rPr>
        <w:t>万元，第四学生食堂建设</w:t>
      </w:r>
      <w:r>
        <w:rPr>
          <w:rFonts w:eastAsia="仿宋_GB2312" w:hint="eastAsia"/>
          <w:sz w:val="30"/>
          <w:szCs w:val="30"/>
        </w:rPr>
        <w:t>182</w:t>
      </w:r>
      <w:r>
        <w:rPr>
          <w:rFonts w:eastAsia="仿宋_GB2312" w:hint="eastAsia"/>
          <w:sz w:val="30"/>
          <w:szCs w:val="30"/>
        </w:rPr>
        <w:t>万元，学科专业建设</w:t>
      </w:r>
      <w:r>
        <w:rPr>
          <w:rFonts w:eastAsia="仿宋_GB2312" w:hint="eastAsia"/>
          <w:sz w:val="30"/>
          <w:szCs w:val="30"/>
        </w:rPr>
        <w:t>50</w:t>
      </w:r>
      <w:r>
        <w:rPr>
          <w:rFonts w:eastAsia="仿宋_GB2312" w:hint="eastAsia"/>
          <w:sz w:val="30"/>
          <w:szCs w:val="30"/>
        </w:rPr>
        <w:t>万元，体育馆工程建设</w:t>
      </w:r>
      <w:r>
        <w:rPr>
          <w:rFonts w:eastAsia="仿宋_GB2312" w:hint="eastAsia"/>
          <w:sz w:val="30"/>
          <w:szCs w:val="30"/>
        </w:rPr>
        <w:t>728</w:t>
      </w:r>
      <w:r>
        <w:rPr>
          <w:rFonts w:eastAsia="仿宋_GB2312" w:hint="eastAsia"/>
          <w:sz w:val="30"/>
          <w:szCs w:val="30"/>
        </w:rPr>
        <w:t>万元，运动场后山护坡建设</w:t>
      </w:r>
      <w:r>
        <w:rPr>
          <w:rFonts w:eastAsia="仿宋_GB2312" w:hint="eastAsia"/>
          <w:sz w:val="30"/>
          <w:szCs w:val="30"/>
        </w:rPr>
        <w:t>175</w:t>
      </w:r>
      <w:r>
        <w:rPr>
          <w:rFonts w:eastAsia="仿宋_GB2312" w:hint="eastAsia"/>
          <w:sz w:val="30"/>
          <w:szCs w:val="30"/>
        </w:rPr>
        <w:t>万元，图书馆前坪（学海广场）建设</w:t>
      </w:r>
      <w:r>
        <w:rPr>
          <w:rFonts w:eastAsia="仿宋_GB2312" w:hint="eastAsia"/>
          <w:sz w:val="30"/>
          <w:szCs w:val="30"/>
        </w:rPr>
        <w:t>70</w:t>
      </w:r>
      <w:r>
        <w:rPr>
          <w:rFonts w:eastAsia="仿宋_GB2312" w:hint="eastAsia"/>
          <w:sz w:val="30"/>
          <w:szCs w:val="30"/>
        </w:rPr>
        <w:t>万元，高职国家奖助学金</w:t>
      </w:r>
      <w:r>
        <w:rPr>
          <w:rFonts w:eastAsia="仿宋_GB2312" w:hint="eastAsia"/>
          <w:sz w:val="30"/>
          <w:szCs w:val="30"/>
        </w:rPr>
        <w:t>76</w:t>
      </w:r>
      <w:r>
        <w:rPr>
          <w:rFonts w:eastAsia="仿宋_GB2312" w:hint="eastAsia"/>
          <w:sz w:val="30"/>
          <w:szCs w:val="30"/>
        </w:rPr>
        <w:t>万元，食堂装修及设施设备款</w:t>
      </w:r>
      <w:r>
        <w:rPr>
          <w:rFonts w:eastAsia="仿宋_GB2312" w:hint="eastAsia"/>
          <w:sz w:val="30"/>
          <w:szCs w:val="30"/>
        </w:rPr>
        <w:t>90</w:t>
      </w:r>
      <w:r>
        <w:rPr>
          <w:rFonts w:eastAsia="仿宋_GB2312" w:hint="eastAsia"/>
          <w:sz w:val="30"/>
          <w:szCs w:val="30"/>
        </w:rPr>
        <w:t>万元，长沙银行教育贷款本息</w:t>
      </w:r>
      <w:r>
        <w:rPr>
          <w:rFonts w:eastAsia="仿宋_GB2312" w:hint="eastAsia"/>
          <w:sz w:val="30"/>
          <w:szCs w:val="30"/>
        </w:rPr>
        <w:t>1099</w:t>
      </w:r>
      <w:r>
        <w:rPr>
          <w:rFonts w:eastAsia="仿宋_GB2312" w:hint="eastAsia"/>
          <w:sz w:val="30"/>
          <w:szCs w:val="30"/>
        </w:rPr>
        <w:t>万元，图书馆装修及设施设备购置及变压器采购安装</w:t>
      </w:r>
      <w:r>
        <w:rPr>
          <w:rFonts w:eastAsia="仿宋_GB2312" w:hint="eastAsia"/>
          <w:sz w:val="30"/>
          <w:szCs w:val="30"/>
        </w:rPr>
        <w:t>140</w:t>
      </w:r>
      <w:r>
        <w:rPr>
          <w:rFonts w:eastAsia="仿宋_GB2312" w:hint="eastAsia"/>
          <w:sz w:val="30"/>
          <w:szCs w:val="30"/>
        </w:rPr>
        <w:t>万元。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．国有资产占用使用情况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）车辆占用使用情况。</w:t>
      </w:r>
      <w:r>
        <w:rPr>
          <w:rFonts w:eastAsia="仿宋_GB2312" w:hint="eastAsia"/>
          <w:sz w:val="30"/>
          <w:szCs w:val="30"/>
        </w:rPr>
        <w:t>湘南幼专</w:t>
      </w:r>
      <w:r>
        <w:rPr>
          <w:rFonts w:eastAsia="仿宋_GB2312" w:hint="eastAsia"/>
          <w:sz w:val="30"/>
          <w:szCs w:val="30"/>
        </w:rPr>
        <w:t>共有车辆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辆</w:t>
      </w:r>
      <w:r>
        <w:rPr>
          <w:rFonts w:eastAsia="仿宋_GB2312"/>
          <w:sz w:val="30"/>
          <w:szCs w:val="30"/>
        </w:rPr>
        <w:t>,</w:t>
      </w:r>
      <w:r>
        <w:rPr>
          <w:rFonts w:eastAsia="仿宋_GB2312" w:hint="eastAsia"/>
          <w:sz w:val="30"/>
          <w:szCs w:val="30"/>
        </w:rPr>
        <w:t>其中</w:t>
      </w:r>
      <w:r>
        <w:rPr>
          <w:rFonts w:eastAsia="仿宋_GB2312" w:hint="eastAsia"/>
          <w:sz w:val="30"/>
          <w:szCs w:val="30"/>
        </w:rPr>
        <w:t>：一般公务用车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辆、其他用车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辆。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）大型设备占用使用情况。共有单价</w:t>
      </w:r>
      <w:r>
        <w:rPr>
          <w:rFonts w:eastAsia="仿宋_GB2312" w:hint="eastAsia"/>
          <w:sz w:val="30"/>
          <w:szCs w:val="30"/>
        </w:rPr>
        <w:t>50</w:t>
      </w:r>
      <w:r>
        <w:rPr>
          <w:rFonts w:eastAsia="仿宋_GB2312" w:hint="eastAsia"/>
          <w:sz w:val="30"/>
          <w:szCs w:val="30"/>
        </w:rPr>
        <w:t>万元以上的通用设备</w:t>
      </w:r>
      <w:r>
        <w:rPr>
          <w:rFonts w:eastAsia="仿宋_GB2312" w:hint="eastAsia"/>
          <w:sz w:val="30"/>
          <w:szCs w:val="30"/>
        </w:rPr>
        <w:t>10</w:t>
      </w:r>
      <w:r>
        <w:rPr>
          <w:rFonts w:eastAsia="仿宋_GB2312" w:hint="eastAsia"/>
          <w:sz w:val="30"/>
          <w:szCs w:val="30"/>
        </w:rPr>
        <w:t>台（套），单价</w:t>
      </w:r>
      <w:r>
        <w:rPr>
          <w:rFonts w:eastAsia="仿宋_GB2312" w:hint="eastAsia"/>
          <w:sz w:val="30"/>
          <w:szCs w:val="30"/>
        </w:rPr>
        <w:t>100</w:t>
      </w:r>
      <w:r>
        <w:rPr>
          <w:rFonts w:eastAsia="仿宋_GB2312" w:hint="eastAsia"/>
          <w:sz w:val="30"/>
          <w:szCs w:val="30"/>
        </w:rPr>
        <w:t>万元以上的专用设备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台（套）。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）房屋占用使用情况。办公用房</w:t>
      </w:r>
      <w:r>
        <w:rPr>
          <w:rFonts w:eastAsia="仿宋_GB2312" w:hint="eastAsia"/>
          <w:sz w:val="30"/>
          <w:szCs w:val="30"/>
        </w:rPr>
        <w:t>2391</w:t>
      </w:r>
      <w:r>
        <w:rPr>
          <w:rFonts w:eastAsia="仿宋_GB2312" w:hint="eastAsia"/>
          <w:sz w:val="30"/>
          <w:szCs w:val="30"/>
        </w:rPr>
        <w:t>平方米，业务用房</w:t>
      </w:r>
      <w:r>
        <w:rPr>
          <w:rFonts w:eastAsia="仿宋_GB2312" w:hint="eastAsia"/>
          <w:sz w:val="30"/>
          <w:szCs w:val="30"/>
        </w:rPr>
        <w:t>45456</w:t>
      </w:r>
      <w:r>
        <w:rPr>
          <w:rFonts w:eastAsia="仿宋_GB2312" w:hint="eastAsia"/>
          <w:sz w:val="30"/>
          <w:szCs w:val="30"/>
        </w:rPr>
        <w:t>平方米，其他用房</w:t>
      </w:r>
      <w:r>
        <w:rPr>
          <w:rFonts w:eastAsia="仿宋_GB2312" w:hint="eastAsia"/>
          <w:sz w:val="30"/>
          <w:szCs w:val="30"/>
        </w:rPr>
        <w:t>54883.21</w:t>
      </w:r>
      <w:r>
        <w:rPr>
          <w:rFonts w:eastAsia="仿宋_GB2312" w:hint="eastAsia"/>
          <w:sz w:val="30"/>
          <w:szCs w:val="30"/>
        </w:rPr>
        <w:t>平方米。</w:t>
      </w:r>
    </w:p>
    <w:p w:rsidR="00E97E34" w:rsidRDefault="0099724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）其他国定资产占用使用情况。</w:t>
      </w:r>
      <w:r>
        <w:rPr>
          <w:rFonts w:eastAsia="仿宋_GB2312" w:hint="eastAsia"/>
          <w:sz w:val="30"/>
          <w:szCs w:val="30"/>
        </w:rPr>
        <w:t>无</w:t>
      </w:r>
    </w:p>
    <w:p w:rsidR="00E97E34" w:rsidRDefault="00997244">
      <w:pPr>
        <w:spacing w:line="58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九、名词解释</w:t>
      </w:r>
    </w:p>
    <w:p w:rsidR="00E97E34" w:rsidRDefault="00997244">
      <w:pPr>
        <w:spacing w:line="55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lastRenderedPageBreak/>
        <w:t>1</w:t>
      </w:r>
      <w:r>
        <w:rPr>
          <w:rFonts w:eastAsia="仿宋_GB2312" w:hint="eastAsia"/>
          <w:sz w:val="30"/>
          <w:szCs w:val="30"/>
        </w:rPr>
        <w:t>．机关运行经费。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E97E34" w:rsidRDefault="00997244">
      <w:pPr>
        <w:spacing w:line="55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bookmarkStart w:id="1" w:name="_Hlk31441804"/>
      <w:r>
        <w:rPr>
          <w:rFonts w:eastAsia="仿宋_GB2312" w:hint="eastAsia"/>
          <w:sz w:val="30"/>
          <w:szCs w:val="30"/>
        </w:rPr>
        <w:t>．</w:t>
      </w:r>
      <w:bookmarkEnd w:id="1"/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经费。一般公共预算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</w:t>
      </w:r>
      <w:r>
        <w:rPr>
          <w:rFonts w:eastAsia="仿宋_GB2312" w:hint="eastAsia"/>
          <w:sz w:val="30"/>
          <w:szCs w:val="30"/>
        </w:rPr>
        <w:t>映单位公务出国（境）的国际旅费、国外城市间交通费、食宿费等支出。</w:t>
      </w:r>
    </w:p>
    <w:p w:rsidR="00E97E34" w:rsidRDefault="00997244">
      <w:pPr>
        <w:spacing w:line="55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．一般性支出。一般公共预算一般性支出，是指用一般公共预算拨款安排的商品和服务支出中的办公费、印刷费、咨询费、水费、电费、邮电费、取暖费、物业管理费、差旅费、因公出国（境）费用、维修</w:t>
      </w:r>
      <w:r>
        <w:rPr>
          <w:rFonts w:eastAsia="仿宋_GB2312"/>
          <w:sz w:val="30"/>
          <w:szCs w:val="30"/>
        </w:rPr>
        <w:t>(</w:t>
      </w:r>
      <w:r>
        <w:rPr>
          <w:rFonts w:eastAsia="仿宋_GB2312" w:hint="eastAsia"/>
          <w:sz w:val="30"/>
          <w:szCs w:val="30"/>
        </w:rPr>
        <w:t>护</w:t>
      </w:r>
      <w:r>
        <w:rPr>
          <w:rFonts w:eastAsia="仿宋_GB2312"/>
          <w:sz w:val="30"/>
          <w:szCs w:val="30"/>
        </w:rPr>
        <w:t>)</w:t>
      </w:r>
      <w:r>
        <w:rPr>
          <w:rFonts w:eastAsia="仿宋_GB2312" w:hint="eastAsia"/>
          <w:sz w:val="30"/>
          <w:szCs w:val="30"/>
        </w:rPr>
        <w:t>费、租赁费、会议费、培训费、公务接待费、被装购置费、劳务费、委托业务费、公务用车运行维护费、其他交通费用和资本性支出中的房屋建筑物购建、办公设备购置、公务用车购置、其他交通工具购置。</w:t>
      </w:r>
    </w:p>
    <w:p w:rsidR="00E97E34" w:rsidRDefault="00E97E34">
      <w:pPr>
        <w:spacing w:line="550" w:lineRule="exact"/>
        <w:ind w:firstLineChars="200" w:firstLine="600"/>
        <w:rPr>
          <w:rFonts w:eastAsia="仿宋_GB2312"/>
          <w:sz w:val="30"/>
          <w:szCs w:val="30"/>
        </w:rPr>
      </w:pPr>
    </w:p>
    <w:p w:rsidR="00E97E34" w:rsidRDefault="00E97E34">
      <w:pPr>
        <w:spacing w:line="550" w:lineRule="exact"/>
        <w:ind w:firstLineChars="200" w:firstLine="600"/>
        <w:rPr>
          <w:rFonts w:eastAsia="仿宋_GB2312"/>
          <w:sz w:val="30"/>
          <w:szCs w:val="30"/>
        </w:rPr>
      </w:pPr>
    </w:p>
    <w:p w:rsidR="00E97E34" w:rsidRDefault="00E97E34"/>
    <w:sectPr w:rsidR="00E97E34" w:rsidSect="00E97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244" w:rsidRDefault="00997244" w:rsidP="00A969F3">
      <w:r>
        <w:separator/>
      </w:r>
    </w:p>
  </w:endnote>
  <w:endnote w:type="continuationSeparator" w:id="1">
    <w:p w:rsidR="00997244" w:rsidRDefault="00997244" w:rsidP="00A96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244" w:rsidRDefault="00997244" w:rsidP="00A969F3">
      <w:r>
        <w:separator/>
      </w:r>
    </w:p>
  </w:footnote>
  <w:footnote w:type="continuationSeparator" w:id="1">
    <w:p w:rsidR="00997244" w:rsidRDefault="00997244" w:rsidP="00A96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28BFE9"/>
    <w:multiLevelType w:val="singleLevel"/>
    <w:tmpl w:val="FF28BFE9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8EF581C"/>
    <w:rsid w:val="00997244"/>
    <w:rsid w:val="00A969F3"/>
    <w:rsid w:val="00E97E34"/>
    <w:rsid w:val="07850A66"/>
    <w:rsid w:val="13F45878"/>
    <w:rsid w:val="38EF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E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97E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A96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969F3"/>
    <w:rPr>
      <w:kern w:val="2"/>
      <w:sz w:val="18"/>
      <w:szCs w:val="18"/>
    </w:rPr>
  </w:style>
  <w:style w:type="paragraph" w:styleId="a5">
    <w:name w:val="footer"/>
    <w:basedOn w:val="a"/>
    <w:link w:val="Char0"/>
    <w:rsid w:val="00A96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969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554</Words>
  <Characters>3164</Characters>
  <Application>Microsoft Office Word</Application>
  <DocSecurity>0</DocSecurity>
  <Lines>26</Lines>
  <Paragraphs>7</Paragraphs>
  <ScaleCrop>false</ScaleCrop>
  <Company>微软公司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馥嘉</dc:creator>
  <cp:lastModifiedBy>微软用户</cp:lastModifiedBy>
  <cp:revision>3</cp:revision>
  <cp:lastPrinted>2020-02-05T09:18:00Z</cp:lastPrinted>
  <dcterms:created xsi:type="dcterms:W3CDTF">2020-02-05T06:42:00Z</dcterms:created>
  <dcterms:modified xsi:type="dcterms:W3CDTF">2020-02-07T03:52:00Z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